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48CF4" w14:textId="77777777" w:rsidR="007940A2" w:rsidRPr="007940A2" w:rsidRDefault="007940A2" w:rsidP="007940A2">
      <w:pPr>
        <w:jc w:val="center"/>
        <w:rPr>
          <w:b/>
          <w:bCs/>
          <w:color w:val="FF0000"/>
          <w:sz w:val="32"/>
          <w:szCs w:val="32"/>
        </w:rPr>
      </w:pPr>
      <w:r w:rsidRPr="007940A2">
        <w:rPr>
          <w:b/>
          <w:bCs/>
          <w:color w:val="FF0000"/>
          <w:sz w:val="32"/>
          <w:szCs w:val="32"/>
        </w:rPr>
        <w:t>Notice of Public Hearing</w:t>
      </w:r>
    </w:p>
    <w:p w14:paraId="41BB20F8" w14:textId="7FE190B3" w:rsidR="007940A2" w:rsidRDefault="007940A2" w:rsidP="007940A2">
      <w:r>
        <w:t>TIME:</w:t>
      </w:r>
      <w:r>
        <w:tab/>
        <w:t>6:00 PM</w:t>
      </w:r>
      <w:r>
        <w:br/>
      </w:r>
      <w:r w:rsidRPr="00676C92">
        <w:t>DATE:</w:t>
      </w:r>
      <w:r w:rsidRPr="00676C92">
        <w:tab/>
        <w:t>March 7, 2023</w:t>
      </w:r>
      <w:r>
        <w:br/>
      </w:r>
      <w:r>
        <w:t>PLACE:</w:t>
      </w:r>
      <w:r>
        <w:tab/>
        <w:t>Industry Village Hall, 103 North Downen Street, Industry, Illinois 61440</w:t>
      </w:r>
    </w:p>
    <w:p w14:paraId="0B79245B" w14:textId="77777777" w:rsidR="007940A2" w:rsidRPr="00E04CB9" w:rsidRDefault="007940A2" w:rsidP="007940A2"/>
    <w:p w14:paraId="42ECA714" w14:textId="77777777" w:rsidR="007940A2" w:rsidRDefault="007940A2" w:rsidP="007940A2">
      <w:r>
        <w:t>The Village of Industry will hold a public hearing to discuss its intentions to complete water system improvements and to provide the public with the opportunity to present comments.  The project generally consists of:</w:t>
      </w:r>
    </w:p>
    <w:p w14:paraId="0BD29411" w14:textId="77777777" w:rsidR="007940A2" w:rsidRDefault="007940A2" w:rsidP="007940A2">
      <w:pPr>
        <w:pStyle w:val="ListParagraph"/>
        <w:numPr>
          <w:ilvl w:val="0"/>
          <w:numId w:val="1"/>
        </w:numPr>
      </w:pPr>
      <w:r>
        <w:t>Replacement of the Village’s 50,000-gallon elevated storage tank, demolition of abandoned treatment plant structures and appurtenances, abandonment of Well #2, and the addition of a water facilities building (Phase I Improvements);</w:t>
      </w:r>
    </w:p>
    <w:p w14:paraId="288715F0" w14:textId="77777777" w:rsidR="007940A2" w:rsidRDefault="007940A2" w:rsidP="007940A2">
      <w:pPr>
        <w:pStyle w:val="ListParagraph"/>
        <w:numPr>
          <w:ilvl w:val="0"/>
          <w:numId w:val="1"/>
        </w:numPr>
      </w:pPr>
      <w:r>
        <w:t>Replacement of approximately 1,600 linear feet of 4-inch diameter watermains, approximately 2,200 linear feet of 6-inch diameter, and 230 water meters (Phase II Improvements).</w:t>
      </w:r>
    </w:p>
    <w:p w14:paraId="61614FC8" w14:textId="77777777" w:rsidR="007940A2" w:rsidRDefault="007940A2" w:rsidP="007940A2">
      <w:r>
        <w:t>These improvements are necessary to replace aged assets past their useful service lives and reduce water loss within the distribution system and allow the Village to continue to provide customers with safe and reliable water.</w:t>
      </w:r>
    </w:p>
    <w:p w14:paraId="6D3EA350" w14:textId="77777777" w:rsidR="007940A2" w:rsidRDefault="007940A2" w:rsidP="007940A2">
      <w:r>
        <w:t xml:space="preserve">Additional information related to the proposed Phase I and Phase II water improvements consist of a Wastewater System Facility Plan prepared by Benton &amp; Associates, Inc., consulting engineers, and a Preliminary Environmental Impacts Determination prepared by IEPA are available for review at Village Hall, 103 North Downen Street, Industry, IL.  Please contact Village Clerk Sara Hendricks for access to the documents at Village Hall by via email at </w:t>
      </w:r>
      <w:hyperlink r:id="rId7" w:history="1">
        <w:r w:rsidRPr="00764538">
          <w:rPr>
            <w:rStyle w:val="Hyperlink"/>
          </w:rPr>
          <w:t>clerk@villageofindustry.com</w:t>
        </w:r>
      </w:hyperlink>
      <w:r>
        <w:t xml:space="preserve">.  There will be a 10-day comment period after the public hearing to receive written comments from interested and affected parties.  Written comments may be made to the Village Clerk, Sara Hendricks, via email at </w:t>
      </w:r>
      <w:hyperlink r:id="rId8" w:history="1">
        <w:r w:rsidRPr="00764538">
          <w:rPr>
            <w:rStyle w:val="Hyperlink"/>
          </w:rPr>
          <w:t>clerk@villageofindustry.com</w:t>
        </w:r>
      </w:hyperlink>
      <w:r>
        <w:t xml:space="preserve"> or the IEPA in care of Chad Rice, Project Manager, Infrastructure Financial Assistance Section, Illinois Environmental Protection Agency, Bureau of Water, 1021 North Grand Avenue East, P.O. Box 19276, Springfield, Illinois, 62794-9276; phone number (217) 782-2027.</w:t>
      </w:r>
    </w:p>
    <w:p w14:paraId="338BCB24" w14:textId="1F9FDC69" w:rsidR="00E1511B" w:rsidRPr="00E1511B" w:rsidRDefault="00E1511B" w:rsidP="00504D15">
      <w:pPr>
        <w:spacing w:after="0" w:line="240" w:lineRule="auto"/>
        <w:rPr>
          <w:rFonts w:cstheme="minorHAnsi"/>
          <w:sz w:val="24"/>
          <w:szCs w:val="24"/>
        </w:rPr>
      </w:pPr>
    </w:p>
    <w:sectPr w:rsidR="00E1511B" w:rsidRPr="00E1511B" w:rsidSect="00CD251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6F00" w14:textId="77777777" w:rsidR="001746D1" w:rsidRDefault="001746D1" w:rsidP="00CD251E">
      <w:pPr>
        <w:spacing w:after="0" w:line="240" w:lineRule="auto"/>
      </w:pPr>
      <w:r>
        <w:separator/>
      </w:r>
    </w:p>
  </w:endnote>
  <w:endnote w:type="continuationSeparator" w:id="0">
    <w:p w14:paraId="27F65071" w14:textId="77777777" w:rsidR="001746D1" w:rsidRDefault="001746D1" w:rsidP="00CD2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2E02" w14:textId="77777777" w:rsidR="002515C8" w:rsidRDefault="00251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7D95" w14:textId="77777777" w:rsidR="002515C8" w:rsidRDefault="00251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09CBE" w14:textId="77777777" w:rsidR="002515C8" w:rsidRDefault="00251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6D03C" w14:textId="77777777" w:rsidR="001746D1" w:rsidRDefault="001746D1" w:rsidP="00CD251E">
      <w:pPr>
        <w:spacing w:after="0" w:line="240" w:lineRule="auto"/>
      </w:pPr>
      <w:r>
        <w:separator/>
      </w:r>
    </w:p>
  </w:footnote>
  <w:footnote w:type="continuationSeparator" w:id="0">
    <w:p w14:paraId="1B6834EC" w14:textId="77777777" w:rsidR="001746D1" w:rsidRDefault="001746D1" w:rsidP="00CD2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91CB" w14:textId="77777777" w:rsidR="002515C8" w:rsidRDefault="00251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73A9" w14:textId="166FE84D" w:rsidR="00CD251E" w:rsidRDefault="00CD251E">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2"/>
      <w:gridCol w:w="8688"/>
    </w:tblGrid>
    <w:tr w:rsidR="0004674A" w14:paraId="1C1A223B" w14:textId="77777777" w:rsidTr="0004674A">
      <w:trPr>
        <w:trHeight w:val="1954"/>
      </w:trPr>
      <w:tc>
        <w:tcPr>
          <w:tcW w:w="2112" w:type="dxa"/>
          <w:tcBorders>
            <w:bottom w:val="single" w:sz="18" w:space="0" w:color="auto"/>
          </w:tcBorders>
        </w:tcPr>
        <w:p w14:paraId="32FBFB57" w14:textId="7468431A" w:rsidR="0004674A" w:rsidRDefault="0004674A">
          <w:pPr>
            <w:pStyle w:val="Header"/>
          </w:pPr>
          <w:r>
            <w:rPr>
              <w:noProof/>
            </w:rPr>
            <w:drawing>
              <wp:inline distT="0" distB="0" distL="0" distR="0" wp14:anchorId="5EE33155" wp14:editId="3942B619">
                <wp:extent cx="1203960" cy="1203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04023" cy="1204023"/>
                        </a:xfrm>
                        <a:prstGeom prst="rect">
                          <a:avLst/>
                        </a:prstGeom>
                      </pic:spPr>
                    </pic:pic>
                  </a:graphicData>
                </a:graphic>
              </wp:inline>
            </w:drawing>
          </w:r>
        </w:p>
      </w:tc>
      <w:tc>
        <w:tcPr>
          <w:tcW w:w="8904" w:type="dxa"/>
          <w:tcBorders>
            <w:bottom w:val="single" w:sz="18" w:space="0" w:color="auto"/>
          </w:tcBorders>
          <w:vAlign w:val="center"/>
        </w:tcPr>
        <w:p w14:paraId="2E495029" w14:textId="77777777" w:rsidR="0004674A" w:rsidRPr="0004674A" w:rsidRDefault="0004674A" w:rsidP="0004674A">
          <w:pPr>
            <w:pStyle w:val="Header"/>
            <w:rPr>
              <w:rFonts w:ascii="Century Gothic" w:hAnsi="Century Gothic"/>
              <w:sz w:val="28"/>
              <w:szCs w:val="28"/>
            </w:rPr>
          </w:pPr>
          <w:r w:rsidRPr="0004674A">
            <w:rPr>
              <w:rFonts w:ascii="Century Gothic" w:hAnsi="Century Gothic"/>
              <w:sz w:val="28"/>
              <w:szCs w:val="28"/>
            </w:rPr>
            <w:t>PO Box 31</w:t>
          </w:r>
        </w:p>
        <w:p w14:paraId="4D94FA47" w14:textId="5398B83E" w:rsidR="0004674A" w:rsidRDefault="0004674A" w:rsidP="0004674A">
          <w:pPr>
            <w:pStyle w:val="Header"/>
            <w:rPr>
              <w:rFonts w:ascii="Century Gothic" w:hAnsi="Century Gothic"/>
              <w:sz w:val="28"/>
              <w:szCs w:val="28"/>
            </w:rPr>
          </w:pPr>
          <w:r w:rsidRPr="0004674A">
            <w:rPr>
              <w:rFonts w:ascii="Century Gothic" w:hAnsi="Century Gothic"/>
              <w:sz w:val="28"/>
              <w:szCs w:val="28"/>
            </w:rPr>
            <w:t>Industry, IL 61440</w:t>
          </w:r>
          <w:r w:rsidRPr="0004674A">
            <w:rPr>
              <w:rFonts w:ascii="Century Gothic" w:hAnsi="Century Gothic"/>
              <w:sz w:val="28"/>
              <w:szCs w:val="28"/>
            </w:rPr>
            <w:br/>
            <w:t>villageofindustry.com</w:t>
          </w:r>
        </w:p>
        <w:p w14:paraId="24E1091A" w14:textId="3176CC0D" w:rsidR="005D7F58" w:rsidRPr="0004674A" w:rsidRDefault="005D7F58" w:rsidP="0004674A">
          <w:pPr>
            <w:pStyle w:val="Header"/>
            <w:rPr>
              <w:rFonts w:ascii="Century Gothic" w:hAnsi="Century Gothic"/>
              <w:sz w:val="28"/>
              <w:szCs w:val="28"/>
            </w:rPr>
          </w:pPr>
          <w:r>
            <w:rPr>
              <w:rFonts w:ascii="Century Gothic" w:hAnsi="Century Gothic"/>
              <w:sz w:val="28"/>
              <w:szCs w:val="28"/>
            </w:rPr>
            <w:t>clerk@villageofindustry.com</w:t>
          </w:r>
        </w:p>
        <w:p w14:paraId="07E5F5FA" w14:textId="67525746" w:rsidR="0004674A" w:rsidRPr="0004674A" w:rsidRDefault="0004674A" w:rsidP="0004674A">
          <w:pPr>
            <w:pStyle w:val="Header"/>
            <w:rPr>
              <w:rFonts w:ascii="Century Gothic" w:hAnsi="Century Gothic"/>
              <w:sz w:val="28"/>
              <w:szCs w:val="28"/>
            </w:rPr>
          </w:pPr>
          <w:r w:rsidRPr="0004674A">
            <w:rPr>
              <w:rFonts w:ascii="Century Gothic" w:hAnsi="Century Gothic"/>
              <w:sz w:val="28"/>
              <w:szCs w:val="28"/>
            </w:rPr>
            <w:t>309.254.3253</w:t>
          </w:r>
        </w:p>
      </w:tc>
    </w:tr>
    <w:tr w:rsidR="0004674A" w14:paraId="1EF9ACA4" w14:textId="77777777" w:rsidTr="00014126">
      <w:trPr>
        <w:trHeight w:val="880"/>
      </w:trPr>
      <w:tc>
        <w:tcPr>
          <w:tcW w:w="11016" w:type="dxa"/>
          <w:gridSpan w:val="2"/>
        </w:tcPr>
        <w:p w14:paraId="17226E99" w14:textId="0D175807" w:rsidR="0004674A" w:rsidRPr="005D7F58" w:rsidRDefault="0004674A">
          <w:pPr>
            <w:pStyle w:val="Header"/>
            <w:rPr>
              <w:rFonts w:ascii="Century Gothic" w:hAnsi="Century Gothic"/>
              <w:i/>
              <w:iCs/>
            </w:rPr>
          </w:pPr>
          <w:r w:rsidRPr="0004674A">
            <w:rPr>
              <w:rFonts w:ascii="Century Gothic" w:hAnsi="Century Gothic"/>
              <w:b/>
              <w:bCs/>
            </w:rPr>
            <w:t>Staci Danner</w:t>
          </w:r>
          <w:r w:rsidRPr="0004674A">
            <w:rPr>
              <w:rFonts w:ascii="Century Gothic" w:hAnsi="Century Gothic"/>
            </w:rPr>
            <w:t xml:space="preserve">, </w:t>
          </w:r>
          <w:r w:rsidRPr="0004674A">
            <w:rPr>
              <w:rFonts w:ascii="Century Gothic" w:hAnsi="Century Gothic"/>
              <w:i/>
              <w:iCs/>
            </w:rPr>
            <w:t>President</w:t>
          </w:r>
          <w:r w:rsidRPr="0004674A">
            <w:rPr>
              <w:rFonts w:ascii="Century Gothic" w:hAnsi="Century Gothic"/>
              <w:i/>
              <w:iCs/>
            </w:rPr>
            <w:br/>
          </w:r>
          <w:r w:rsidRPr="0004674A">
            <w:rPr>
              <w:rFonts w:ascii="Century Gothic" w:hAnsi="Century Gothic"/>
              <w:b/>
              <w:bCs/>
            </w:rPr>
            <w:t>Sara Hendricks</w:t>
          </w:r>
          <w:r w:rsidRPr="0004674A">
            <w:rPr>
              <w:rFonts w:ascii="Century Gothic" w:hAnsi="Century Gothic"/>
            </w:rPr>
            <w:t xml:space="preserve">, </w:t>
          </w:r>
          <w:r w:rsidRPr="0004674A">
            <w:rPr>
              <w:rFonts w:ascii="Century Gothic" w:hAnsi="Century Gothic"/>
              <w:i/>
              <w:iCs/>
            </w:rPr>
            <w:t>Clerk</w:t>
          </w:r>
          <w:r w:rsidRPr="0004674A">
            <w:rPr>
              <w:rFonts w:ascii="Century Gothic" w:hAnsi="Century Gothic"/>
              <w:i/>
              <w:iCs/>
            </w:rPr>
            <w:br/>
          </w:r>
          <w:r w:rsidRPr="0004674A">
            <w:rPr>
              <w:rFonts w:ascii="Century Gothic" w:hAnsi="Century Gothic"/>
              <w:b/>
              <w:bCs/>
            </w:rPr>
            <w:t>Debbie Black</w:t>
          </w:r>
          <w:r w:rsidRPr="0004674A">
            <w:rPr>
              <w:rFonts w:ascii="Century Gothic" w:hAnsi="Century Gothic"/>
            </w:rPr>
            <w:t xml:space="preserve">, </w:t>
          </w:r>
          <w:r w:rsidRPr="0004674A">
            <w:rPr>
              <w:rFonts w:ascii="Century Gothic" w:hAnsi="Century Gothic"/>
              <w:i/>
              <w:iCs/>
            </w:rPr>
            <w:t>Treasure</w:t>
          </w:r>
          <w:r w:rsidR="006C6A34">
            <w:rPr>
              <w:rFonts w:ascii="Century Gothic" w:hAnsi="Century Gothic"/>
              <w:i/>
              <w:iCs/>
            </w:rPr>
            <w:t>r</w:t>
          </w:r>
        </w:p>
      </w:tc>
    </w:tr>
  </w:tbl>
  <w:p w14:paraId="0E8D2E86" w14:textId="3740AA4F" w:rsidR="00CD251E" w:rsidRDefault="00CD25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AC68" w14:textId="77777777" w:rsidR="002515C8" w:rsidRDefault="00251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653"/>
    <w:multiLevelType w:val="hybridMultilevel"/>
    <w:tmpl w:val="41AE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681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88"/>
    <w:rsid w:val="00003517"/>
    <w:rsid w:val="00014126"/>
    <w:rsid w:val="0004674A"/>
    <w:rsid w:val="00052CC3"/>
    <w:rsid w:val="00091EE3"/>
    <w:rsid w:val="000E384D"/>
    <w:rsid w:val="001746D1"/>
    <w:rsid w:val="001E4CF3"/>
    <w:rsid w:val="00200CCC"/>
    <w:rsid w:val="002515C8"/>
    <w:rsid w:val="003828CB"/>
    <w:rsid w:val="003C10BC"/>
    <w:rsid w:val="0043307D"/>
    <w:rsid w:val="004E171F"/>
    <w:rsid w:val="00504D15"/>
    <w:rsid w:val="005C529C"/>
    <w:rsid w:val="005D7F58"/>
    <w:rsid w:val="00680B30"/>
    <w:rsid w:val="006C6A34"/>
    <w:rsid w:val="0078327B"/>
    <w:rsid w:val="007940A2"/>
    <w:rsid w:val="007E6DC1"/>
    <w:rsid w:val="00814EFF"/>
    <w:rsid w:val="00817A0E"/>
    <w:rsid w:val="008938C2"/>
    <w:rsid w:val="008D2A2B"/>
    <w:rsid w:val="008D3B83"/>
    <w:rsid w:val="00932B85"/>
    <w:rsid w:val="00975461"/>
    <w:rsid w:val="009D1A08"/>
    <w:rsid w:val="00A225F7"/>
    <w:rsid w:val="00A44F98"/>
    <w:rsid w:val="00A62177"/>
    <w:rsid w:val="00A622DD"/>
    <w:rsid w:val="00BB7AA4"/>
    <w:rsid w:val="00BE733B"/>
    <w:rsid w:val="00C66E35"/>
    <w:rsid w:val="00CB4E88"/>
    <w:rsid w:val="00CD251E"/>
    <w:rsid w:val="00CF7104"/>
    <w:rsid w:val="00E1511B"/>
    <w:rsid w:val="00EC7319"/>
    <w:rsid w:val="00F6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71176"/>
  <w15:docId w15:val="{38765684-FC5E-46E8-AD50-D3DB20D2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1E"/>
  </w:style>
  <w:style w:type="paragraph" w:styleId="Footer">
    <w:name w:val="footer"/>
    <w:basedOn w:val="Normal"/>
    <w:link w:val="FooterChar"/>
    <w:uiPriority w:val="99"/>
    <w:unhideWhenUsed/>
    <w:rsid w:val="00CD2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1E"/>
  </w:style>
  <w:style w:type="table" w:styleId="TableGrid">
    <w:name w:val="Table Grid"/>
    <w:basedOn w:val="TableNormal"/>
    <w:uiPriority w:val="39"/>
    <w:rsid w:val="00CD2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04D15"/>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7940A2"/>
    <w:pPr>
      <w:ind w:left="720"/>
      <w:contextualSpacing/>
    </w:pPr>
  </w:style>
  <w:style w:type="character" w:styleId="Hyperlink">
    <w:name w:val="Hyperlink"/>
    <w:basedOn w:val="DefaultParagraphFont"/>
    <w:uiPriority w:val="99"/>
    <w:unhideWhenUsed/>
    <w:rsid w:val="007940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74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erk@villageofindustry.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lerk@villageofindustry.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Industry</dc:creator>
  <cp:keywords/>
  <dc:description/>
  <cp:lastModifiedBy>Village of Industry</cp:lastModifiedBy>
  <cp:revision>2</cp:revision>
  <cp:lastPrinted>2023-03-06T04:34:00Z</cp:lastPrinted>
  <dcterms:created xsi:type="dcterms:W3CDTF">2023-03-06T14:55:00Z</dcterms:created>
  <dcterms:modified xsi:type="dcterms:W3CDTF">2023-03-06T14:55:00Z</dcterms:modified>
</cp:coreProperties>
</file>